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2EAE" w:rsidRPr="00B62EAE" w:rsidRDefault="00B62EAE" w:rsidP="00B62EAE">
      <w:pPr>
        <w:spacing w:after="360" w:line="276" w:lineRule="auto"/>
        <w:jc w:val="center"/>
        <w:rPr>
          <w:rFonts w:ascii="Times New Roman" w:hAnsi="Times New Roman" w:cs="Times New Roman"/>
          <w:b/>
          <w:sz w:val="32"/>
          <w:szCs w:val="36"/>
        </w:rPr>
      </w:pPr>
      <w:r>
        <w:rPr>
          <w:rFonts w:ascii="Times New Roman" w:hAnsi="Times New Roman" w:cs="Times New Roman"/>
          <w:b/>
          <w:sz w:val="32"/>
          <w:szCs w:val="36"/>
        </w:rPr>
        <w:t>“</w:t>
      </w:r>
      <w:r w:rsidRPr="00B62EAE">
        <w:rPr>
          <w:rFonts w:ascii="Times New Roman" w:hAnsi="Times New Roman" w:cs="Times New Roman" w:hint="eastAsia"/>
          <w:b/>
          <w:sz w:val="32"/>
          <w:szCs w:val="36"/>
        </w:rPr>
        <w:t>Administrative Appeals for Everyone</w:t>
      </w:r>
      <w:r>
        <w:rPr>
          <w:rFonts w:ascii="Times New Roman" w:hAnsi="Times New Roman" w:cs="Times New Roman"/>
          <w:b/>
          <w:sz w:val="32"/>
          <w:szCs w:val="36"/>
        </w:rPr>
        <w:t>”</w:t>
      </w:r>
      <w:r w:rsidRPr="00B62EAE">
        <w:rPr>
          <w:rFonts w:ascii="Times New Roman" w:hAnsi="Times New Roman" w:cs="Times New Roman" w:hint="eastAsia"/>
          <w:b/>
          <w:sz w:val="32"/>
          <w:szCs w:val="36"/>
        </w:rPr>
        <w:t xml:space="preserve"> Now Within Rea</w:t>
      </w:r>
      <w:bookmarkStart w:id="0" w:name="_GoBack"/>
      <w:bookmarkEnd w:id="0"/>
      <w:r w:rsidRPr="00B62EAE">
        <w:rPr>
          <w:rFonts w:ascii="Times New Roman" w:hAnsi="Times New Roman" w:cs="Times New Roman" w:hint="eastAsia"/>
          <w:b/>
          <w:sz w:val="32"/>
          <w:szCs w:val="36"/>
        </w:rPr>
        <w:t xml:space="preserve">ch, </w:t>
      </w:r>
      <w:r w:rsidR="00EF52E8">
        <w:rPr>
          <w:rFonts w:ascii="Times New Roman" w:hAnsi="Times New Roman" w:cs="Times New Roman"/>
          <w:b/>
          <w:sz w:val="32"/>
          <w:szCs w:val="36"/>
        </w:rPr>
        <w:br/>
      </w:r>
      <w:r w:rsidRPr="00B62EAE">
        <w:rPr>
          <w:rFonts w:ascii="Times New Roman" w:hAnsi="Times New Roman" w:cs="Times New Roman" w:hint="eastAsia"/>
          <w:b/>
          <w:sz w:val="32"/>
          <w:szCs w:val="36"/>
        </w:rPr>
        <w:t xml:space="preserve">by Introducing a Video Conference System and </w:t>
      </w:r>
      <w:r w:rsidR="00EF52E8">
        <w:rPr>
          <w:rFonts w:ascii="Times New Roman" w:hAnsi="Times New Roman" w:cs="Times New Roman"/>
          <w:b/>
          <w:sz w:val="32"/>
          <w:szCs w:val="36"/>
        </w:rPr>
        <w:br/>
      </w:r>
      <w:r w:rsidRPr="00B62EAE">
        <w:rPr>
          <w:rFonts w:ascii="Times New Roman" w:hAnsi="Times New Roman" w:cs="Times New Roman" w:hint="eastAsia"/>
          <w:b/>
          <w:sz w:val="32"/>
          <w:szCs w:val="36"/>
        </w:rPr>
        <w:t xml:space="preserve">Increasing Support for Publicly Appointed Representatives through Legislative Amendment </w:t>
      </w:r>
    </w:p>
    <w:p w:rsidR="00B62EAE" w:rsidRPr="00B62EAE" w:rsidRDefault="00B62EAE" w:rsidP="00B62EAE">
      <w:pPr>
        <w:spacing w:line="276" w:lineRule="auto"/>
        <w:jc w:val="center"/>
        <w:rPr>
          <w:rFonts w:ascii="Times New Roman" w:hAnsi="Times New Roman" w:cs="Times New Roman"/>
          <w:i/>
          <w:sz w:val="28"/>
          <w:szCs w:val="28"/>
        </w:rPr>
      </w:pPr>
      <w:r w:rsidRPr="00B62EAE">
        <w:rPr>
          <w:rFonts w:ascii="Times New Roman" w:hAnsi="Times New Roman" w:cs="Times New Roman"/>
          <w:i/>
          <w:sz w:val="28"/>
          <w:szCs w:val="28"/>
        </w:rPr>
        <w:t xml:space="preserve">- The ACRC establishes legal basis for video conference and raises the compensation ceiling for publicly appointed representatives, through amendment of the Enforcement Decree of the Administrative Appeals Act, effective as of June 16 </w:t>
      </w:r>
    </w:p>
    <w:p w:rsidR="00B62EAE" w:rsidRPr="00B62EAE" w:rsidRDefault="00B62EAE" w:rsidP="00B62EAE">
      <w:pPr>
        <w:wordWrap/>
        <w:spacing w:before="200" w:after="400" w:line="360" w:lineRule="auto"/>
        <w:jc w:val="right"/>
        <w:textAlignment w:val="baseline"/>
        <w:rPr>
          <w:rFonts w:ascii="Times New Roman" w:eastAsia="휴먼명조" w:hAnsi="Times New Roman" w:cs="Times New Roman"/>
          <w:color w:val="000000"/>
          <w:kern w:val="0"/>
          <w:szCs w:val="24"/>
        </w:rPr>
      </w:pPr>
      <w:r w:rsidRPr="00B62EAE">
        <w:rPr>
          <w:rFonts w:ascii="Times New Roman" w:eastAsia="휴먼명조" w:hAnsi="Times New Roman" w:cs="Times New Roman"/>
          <w:color w:val="000000"/>
          <w:kern w:val="0"/>
          <w:szCs w:val="24"/>
        </w:rPr>
        <w:t>(Jun. 18, 2026, ACRC)</w:t>
      </w:r>
    </w:p>
    <w:p w:rsidR="00B62EAE" w:rsidRPr="00B62EAE" w:rsidRDefault="00B62EAE" w:rsidP="00B62EAE">
      <w:pPr>
        <w:spacing w:before="240" w:line="276" w:lineRule="auto"/>
        <w:rPr>
          <w:rFonts w:ascii="Times New Roman" w:hAnsi="Times New Roman" w:cs="Times New Roman"/>
          <w:sz w:val="24"/>
          <w:szCs w:val="28"/>
        </w:rPr>
      </w:pPr>
      <w:r w:rsidRPr="00B62EAE">
        <w:rPr>
          <w:rFonts w:ascii="Times New Roman" w:hAnsi="Times New Roman" w:cs="Times New Roman"/>
          <w:sz w:val="24"/>
          <w:szCs w:val="28"/>
        </w:rPr>
        <w:t xml:space="preserve">Petitioners residing in areas with poor transportation access will be able to conveniently participate in oral hearings for administrative appeals online, and compensation ceiling for publicly appointed representatives in administrative appeals will be raised in order to provide more active legal assistance to socially and economically vulnerable people who file administrative appeals. </w:t>
      </w:r>
    </w:p>
    <w:p w:rsidR="00B62EAE" w:rsidRPr="00B62EAE" w:rsidRDefault="00B62EAE" w:rsidP="00B62EAE">
      <w:pPr>
        <w:spacing w:before="240" w:line="276" w:lineRule="auto"/>
        <w:rPr>
          <w:rFonts w:ascii="Times New Roman" w:hAnsi="Times New Roman" w:cs="Times New Roman"/>
          <w:sz w:val="24"/>
          <w:szCs w:val="28"/>
        </w:rPr>
      </w:pPr>
      <w:r w:rsidRPr="00B62EAE">
        <w:rPr>
          <w:rFonts w:ascii="Times New Roman" w:hAnsi="Times New Roman" w:cs="Times New Roman"/>
          <w:sz w:val="24"/>
          <w:szCs w:val="28"/>
        </w:rPr>
        <w:t xml:space="preserve">The Anti-Corruption and Civil Rights Commission (ACRC, Chairperson Jung Il Yeon) established a legal basis for oral hearings conducted through a video conferencing system under the amended Enforcement Decree of the Administrative Appeals Act, which took effect on June 16. </w:t>
      </w:r>
    </w:p>
    <w:p w:rsidR="00B62EAE" w:rsidRPr="00B62EAE" w:rsidRDefault="00B62EAE" w:rsidP="00B62EAE">
      <w:pPr>
        <w:spacing w:before="240" w:line="276" w:lineRule="auto"/>
        <w:rPr>
          <w:rFonts w:ascii="Times New Roman" w:hAnsi="Times New Roman" w:cs="Times New Roman"/>
          <w:sz w:val="24"/>
          <w:szCs w:val="28"/>
        </w:rPr>
      </w:pPr>
      <w:r w:rsidRPr="00B62EAE">
        <w:rPr>
          <w:rFonts w:ascii="Times New Roman" w:hAnsi="Times New Roman" w:cs="Times New Roman"/>
          <w:sz w:val="24"/>
          <w:szCs w:val="28"/>
        </w:rPr>
        <w:t xml:space="preserve">An oral hearing is a system that allows citizens who have filed an administrative appeal to present their opinions directly during the administrative appeal proceeding. Under the previous regulations, however, petitioners were required to appear in person at the hearing venue, and concerns had been raised that this made it difficult for petitioners with limited mobility or those residing in areas with poor transportation access to participate in oral hearings. </w:t>
      </w:r>
    </w:p>
    <w:p w:rsidR="00B62EAE" w:rsidRPr="00B62EAE" w:rsidRDefault="00B62EAE" w:rsidP="00B62EAE">
      <w:pPr>
        <w:spacing w:before="240" w:line="276" w:lineRule="auto"/>
        <w:rPr>
          <w:rFonts w:ascii="Times New Roman" w:hAnsi="Times New Roman" w:cs="Times New Roman"/>
          <w:sz w:val="24"/>
          <w:szCs w:val="28"/>
        </w:rPr>
      </w:pPr>
      <w:r w:rsidRPr="00B62EAE">
        <w:rPr>
          <w:rFonts w:ascii="Times New Roman" w:hAnsi="Times New Roman" w:cs="Times New Roman"/>
          <w:sz w:val="24"/>
          <w:szCs w:val="28"/>
        </w:rPr>
        <w:t xml:space="preserve">Against this backdrop, the ACRC established a legal basis allowing citizens to participate in oral hearings via a remote video conferencing system without having to appear in person, and built the related infrastructure. </w:t>
      </w:r>
    </w:p>
    <w:p w:rsidR="00B62EAE" w:rsidRPr="00B62EAE" w:rsidRDefault="00B62EAE" w:rsidP="00B62EAE">
      <w:pPr>
        <w:spacing w:before="240" w:line="276" w:lineRule="auto"/>
        <w:rPr>
          <w:rFonts w:ascii="Times New Roman" w:hAnsi="Times New Roman" w:cs="Times New Roman"/>
          <w:sz w:val="24"/>
          <w:szCs w:val="28"/>
        </w:rPr>
      </w:pPr>
      <w:r w:rsidRPr="00B62EAE">
        <w:rPr>
          <w:rFonts w:ascii="Times New Roman" w:hAnsi="Times New Roman" w:cs="Times New Roman"/>
          <w:sz w:val="24"/>
          <w:szCs w:val="28"/>
        </w:rPr>
        <w:t xml:space="preserve">Citizens who want to participate in an oral hearing remotely must state their reason for being unable to appear in person when applying for the hearing, and the Administrative Appeals Commission will review this and determine whether to approve the remote hearing. Once the remote hearing is confirmed, the petitioner installs the necessary program on a computer, and participates remotely in the administrative appeal on the day of the hearing to directly present their opinion. </w:t>
      </w:r>
    </w:p>
    <w:p w:rsidR="00B62EAE" w:rsidRPr="00B62EAE" w:rsidRDefault="00B62EAE" w:rsidP="00B62EAE">
      <w:pPr>
        <w:spacing w:before="240" w:line="276" w:lineRule="auto"/>
        <w:rPr>
          <w:rFonts w:ascii="Times New Roman" w:hAnsi="Times New Roman" w:cs="Times New Roman"/>
          <w:sz w:val="24"/>
          <w:szCs w:val="28"/>
        </w:rPr>
      </w:pPr>
      <w:r w:rsidRPr="00B62EAE">
        <w:rPr>
          <w:rFonts w:ascii="Times New Roman" w:hAnsi="Times New Roman" w:cs="Times New Roman"/>
          <w:sz w:val="24"/>
          <w:szCs w:val="28"/>
        </w:rPr>
        <w:t xml:space="preserve">Through this amendment, participation in the oral hearing of administrative appeals will become more convenient for persons with disabilities, elderly citizens with limited mobility, </w:t>
      </w:r>
      <w:r w:rsidRPr="00B62EAE">
        <w:rPr>
          <w:rFonts w:ascii="Times New Roman" w:hAnsi="Times New Roman" w:cs="Times New Roman"/>
          <w:sz w:val="24"/>
          <w:szCs w:val="28"/>
        </w:rPr>
        <w:lastRenderedPageBreak/>
        <w:t xml:space="preserve">and citizens residing in areas with poor transportation access. </w:t>
      </w:r>
    </w:p>
    <w:p w:rsidR="00B62EAE" w:rsidRPr="00B62EAE" w:rsidRDefault="00B62EAE" w:rsidP="00B62EAE">
      <w:pPr>
        <w:spacing w:before="240" w:line="276" w:lineRule="auto"/>
        <w:rPr>
          <w:rFonts w:ascii="Times New Roman" w:hAnsi="Times New Roman" w:cs="Times New Roman"/>
          <w:sz w:val="24"/>
          <w:szCs w:val="28"/>
        </w:rPr>
      </w:pPr>
      <w:r w:rsidRPr="00B62EAE">
        <w:rPr>
          <w:rFonts w:ascii="Times New Roman" w:hAnsi="Times New Roman" w:cs="Times New Roman"/>
          <w:sz w:val="24"/>
          <w:szCs w:val="28"/>
        </w:rPr>
        <w:t xml:space="preserve">Legal assistance is also enhanced through the amendment. As the ACRC has been providing legal assistance through a publicly appointed representatives system to petitioners who face economic difficulty in retaining an attorney, the amended Enforcement Decree of the Administrative Appeals Act also includes a provision raising the ceiling on compensation for publicly appointed representative in administrative appeals from the current KRW 500 thousand to KRW 1 million. </w:t>
      </w:r>
    </w:p>
    <w:p w:rsidR="00B62EAE" w:rsidRPr="00B62EAE" w:rsidRDefault="00B62EAE" w:rsidP="00B62EAE">
      <w:pPr>
        <w:spacing w:before="240" w:line="276" w:lineRule="auto"/>
        <w:rPr>
          <w:rFonts w:ascii="Times New Roman" w:hAnsi="Times New Roman" w:cs="Times New Roman"/>
          <w:sz w:val="24"/>
          <w:szCs w:val="28"/>
        </w:rPr>
      </w:pPr>
      <w:r w:rsidRPr="00B62EAE">
        <w:rPr>
          <w:rFonts w:ascii="Times New Roman" w:hAnsi="Times New Roman" w:cs="Times New Roman"/>
          <w:sz w:val="24"/>
          <w:szCs w:val="28"/>
        </w:rPr>
        <w:t xml:space="preserve">Through this amendment, publicly appointed representatives will be able to receive reasonable compensation for their professional legal service, and by helping to secure a higher quality pool of legal professionals, more substantive assistance in obtaining relief for their rights and interests is expected to be provided for citizens. </w:t>
      </w:r>
    </w:p>
    <w:p w:rsidR="00E95EC1" w:rsidRPr="001A3B1E" w:rsidRDefault="00B62EAE" w:rsidP="001A3B1E">
      <w:pPr>
        <w:spacing w:before="240" w:line="276" w:lineRule="auto"/>
        <w:rPr>
          <w:rFonts w:ascii="Times New Roman" w:hAnsi="Times New Roman" w:cs="Times New Roman"/>
          <w:sz w:val="24"/>
          <w:szCs w:val="28"/>
        </w:rPr>
      </w:pPr>
      <w:r w:rsidRPr="00B62EAE">
        <w:rPr>
          <w:rFonts w:ascii="Times New Roman" w:hAnsi="Times New Roman" w:cs="Times New Roman"/>
          <w:sz w:val="24"/>
          <w:szCs w:val="28"/>
        </w:rPr>
        <w:t>Vice Chairperson of the ACRC and Chairperson of the Central Administrative Appeals Commission Cho So Young stated, “This amendment to the Enforcement Decree of the Administrative Appeals Act is a measure to resolve public inconvenience related to administrative appeal procedures and to more thoroughly protect socially and economically vulnerable citizens.” She added, “We will continue to do our utmost to ensure that citizens can make use of administrative appeals easily and conveniently.”</w:t>
      </w:r>
    </w:p>
    <w:sectPr w:rsidR="00E95EC1" w:rsidRPr="001A3B1E" w:rsidSect="00840F3E">
      <w:pgSz w:w="11910" w:h="16840"/>
      <w:pgMar w:top="1701" w:right="1440" w:bottom="1440" w:left="1440" w:header="1247" w:footer="1179" w:gutter="0"/>
      <w:cols w:space="425"/>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3319" w:rsidRDefault="00A43319" w:rsidP="00840F3E">
      <w:pPr>
        <w:spacing w:after="0" w:line="240" w:lineRule="auto"/>
      </w:pPr>
      <w:r>
        <w:separator/>
      </w:r>
    </w:p>
  </w:endnote>
  <w:endnote w:type="continuationSeparator" w:id="0">
    <w:p w:rsidR="00A43319" w:rsidRDefault="00A43319" w:rsidP="00840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2010504000101010101"/>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3319" w:rsidRDefault="00A43319" w:rsidP="00840F3E">
      <w:pPr>
        <w:spacing w:after="0" w:line="240" w:lineRule="auto"/>
      </w:pPr>
      <w:r>
        <w:separator/>
      </w:r>
    </w:p>
  </w:footnote>
  <w:footnote w:type="continuationSeparator" w:id="0">
    <w:p w:rsidR="00A43319" w:rsidRDefault="00A43319" w:rsidP="00840F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800"/>
  <w:evenAndOddHeaders/>
  <w:drawingGridHorizontalSpacing w:val="110"/>
  <w:drawingGridVerticalSpacing w:val="299"/>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EC1"/>
    <w:rsid w:val="001A3B1E"/>
    <w:rsid w:val="00200A4A"/>
    <w:rsid w:val="00217919"/>
    <w:rsid w:val="00342669"/>
    <w:rsid w:val="003E2018"/>
    <w:rsid w:val="004E4B7A"/>
    <w:rsid w:val="005E15A9"/>
    <w:rsid w:val="007B38C3"/>
    <w:rsid w:val="00840F3E"/>
    <w:rsid w:val="008F3C4B"/>
    <w:rsid w:val="00A43319"/>
    <w:rsid w:val="00AF5109"/>
    <w:rsid w:val="00B62EAE"/>
    <w:rsid w:val="00CB2E5C"/>
    <w:rsid w:val="00D15D02"/>
    <w:rsid w:val="00D55C92"/>
    <w:rsid w:val="00E00012"/>
    <w:rsid w:val="00E55560"/>
    <w:rsid w:val="00E95EC1"/>
    <w:rsid w:val="00EF52E8"/>
    <w:rsid w:val="00F62AD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448F7DF-970E-4F72-873E-570E1B674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0F3E"/>
    <w:pPr>
      <w:tabs>
        <w:tab w:val="center" w:pos="4513"/>
        <w:tab w:val="right" w:pos="9026"/>
      </w:tabs>
      <w:snapToGrid w:val="0"/>
    </w:pPr>
  </w:style>
  <w:style w:type="character" w:customStyle="1" w:styleId="Char">
    <w:name w:val="머리글 Char"/>
    <w:basedOn w:val="a0"/>
    <w:link w:val="a3"/>
    <w:uiPriority w:val="99"/>
    <w:rsid w:val="00840F3E"/>
  </w:style>
  <w:style w:type="paragraph" w:styleId="a4">
    <w:name w:val="footer"/>
    <w:basedOn w:val="a"/>
    <w:link w:val="Char0"/>
    <w:uiPriority w:val="99"/>
    <w:unhideWhenUsed/>
    <w:rsid w:val="00840F3E"/>
    <w:pPr>
      <w:tabs>
        <w:tab w:val="center" w:pos="4513"/>
        <w:tab w:val="right" w:pos="9026"/>
      </w:tabs>
      <w:snapToGrid w:val="0"/>
    </w:pPr>
  </w:style>
  <w:style w:type="character" w:customStyle="1" w:styleId="Char0">
    <w:name w:val="바닥글 Char"/>
    <w:basedOn w:val="a0"/>
    <w:link w:val="a4"/>
    <w:uiPriority w:val="99"/>
    <w:rsid w:val="00840F3E"/>
  </w:style>
  <w:style w:type="paragraph" w:customStyle="1" w:styleId="a5">
    <w:name w:val="바탕글"/>
    <w:basedOn w:val="a"/>
    <w:rsid w:val="005E15A9"/>
    <w:pPr>
      <w:spacing w:after="0" w:line="384" w:lineRule="auto"/>
      <w:textAlignment w:val="baseline"/>
    </w:pPr>
    <w:rPr>
      <w:rFonts w:ascii="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593346">
      <w:bodyDiv w:val="1"/>
      <w:marLeft w:val="0"/>
      <w:marRight w:val="0"/>
      <w:marTop w:val="0"/>
      <w:marBottom w:val="0"/>
      <w:divBdr>
        <w:top w:val="none" w:sz="0" w:space="0" w:color="auto"/>
        <w:left w:val="none" w:sz="0" w:space="0" w:color="auto"/>
        <w:bottom w:val="none" w:sz="0" w:space="0" w:color="auto"/>
        <w:right w:val="none" w:sz="0" w:space="0" w:color="auto"/>
      </w:divBdr>
    </w:div>
    <w:div w:id="138834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572</Words>
  <Characters>3261</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2026-07-20T04:22:00Z</dcterms:created>
  <dcterms:modified xsi:type="dcterms:W3CDTF">2026-07-20T04:22:00Z</dcterms:modified>
</cp:coreProperties>
</file>