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7A2692" w14:textId="55E7DD69" w:rsidR="003C6311" w:rsidRPr="007A08E2" w:rsidRDefault="00525910" w:rsidP="003C6311">
      <w:pPr>
        <w:pStyle w:val="aa"/>
        <w:wordWrap/>
        <w:ind w:left="222" w:right="46" w:hanging="40"/>
        <w:jc w:val="center"/>
        <w:rPr>
          <w:rFonts w:ascii="Times New Roman" w:hAnsi="Times New Roman" w:cs="Times New Roman"/>
          <w:b/>
          <w:bCs/>
          <w:sz w:val="36"/>
          <w:szCs w:val="36"/>
        </w:rPr>
      </w:pPr>
      <w:r w:rsidRPr="00525910">
        <w:rPr>
          <w:rFonts w:ascii="Times New Roman" w:hAnsi="Times New Roman" w:cs="Times New Roman" w:hint="eastAsia"/>
          <w:b/>
          <w:bCs/>
          <w:sz w:val="36"/>
          <w:szCs w:val="36"/>
        </w:rPr>
        <w:t>“</w:t>
      </w:r>
      <w:r w:rsidRPr="00525910">
        <w:rPr>
          <w:rFonts w:ascii="Times New Roman" w:hAnsi="Times New Roman" w:cs="Times New Roman"/>
          <w:b/>
          <w:bCs/>
          <w:sz w:val="36"/>
          <w:szCs w:val="36"/>
        </w:rPr>
        <w:t>Learning K-Integrity, Now in Arabic”</w:t>
      </w:r>
    </w:p>
    <w:p w14:paraId="09267A0C" w14:textId="1B68028F" w:rsidR="003C6311" w:rsidRPr="00525910" w:rsidRDefault="00525910" w:rsidP="003C6311">
      <w:pPr>
        <w:pStyle w:val="aa"/>
        <w:wordWrap/>
        <w:ind w:left="222" w:right="46" w:hanging="40"/>
        <w:jc w:val="center"/>
        <w:rPr>
          <w:rFonts w:ascii="Times New Roman" w:hAnsi="Times New Roman" w:cs="Times New Roman"/>
          <w:b/>
          <w:bCs/>
          <w:sz w:val="36"/>
          <w:szCs w:val="36"/>
        </w:rPr>
      </w:pPr>
      <w:r w:rsidRPr="00525910">
        <w:rPr>
          <w:rFonts w:ascii="Times New Roman" w:hAnsi="Times New Roman" w:cs="Times New Roman"/>
          <w:b/>
          <w:bCs/>
          <w:sz w:val="36"/>
          <w:szCs w:val="36"/>
        </w:rPr>
        <w:t>Launching Arabic Training Course on Anti-Corruption Policies</w:t>
      </w:r>
      <w:bookmarkStart w:id="0" w:name="_GoBack"/>
      <w:bookmarkEnd w:id="0"/>
    </w:p>
    <w:p w14:paraId="2424CB05" w14:textId="77777777" w:rsidR="003C6311" w:rsidRPr="000C0A9A" w:rsidRDefault="003C6311" w:rsidP="003C6311">
      <w:pPr>
        <w:pStyle w:val="aa"/>
        <w:wordWrap/>
        <w:spacing w:line="432" w:lineRule="auto"/>
        <w:ind w:left="984" w:right="46" w:hanging="422"/>
        <w:jc w:val="center"/>
        <w:rPr>
          <w:rFonts w:ascii="Times New Roman" w:hAnsi="Times New Roman" w:cs="Times New Roman"/>
          <w:sz w:val="6"/>
          <w:szCs w:val="6"/>
        </w:rPr>
      </w:pPr>
    </w:p>
    <w:p w14:paraId="066AC6CC" w14:textId="4CCCB256" w:rsidR="00525910" w:rsidRDefault="00525910" w:rsidP="00EE6ADB">
      <w:pPr>
        <w:pStyle w:val="aa"/>
        <w:wordWrap/>
        <w:ind w:left="82" w:right="46" w:firstLine="60"/>
        <w:jc w:val="center"/>
        <w:rPr>
          <w:rFonts w:ascii="Times New Roman" w:hAnsi="Times New Roman" w:cs="Times New Roman"/>
          <w:i/>
          <w:sz w:val="28"/>
          <w:szCs w:val="28"/>
        </w:rPr>
      </w:pPr>
      <w:r w:rsidRPr="00525910">
        <w:rPr>
          <w:rFonts w:ascii="Times New Roman" w:hAnsi="Times New Roman" w:cs="Times New Roman"/>
          <w:i/>
          <w:sz w:val="28"/>
          <w:szCs w:val="28"/>
        </w:rPr>
        <w:t>- The ACRC launched its first-ever Arabic training course to strengthen multinational anti-corruption capabilities, which ran from May 20 to 28, targeting Algeria, Morocco, and Tunisia.</w:t>
      </w:r>
    </w:p>
    <w:p w14:paraId="7B625296" w14:textId="65030664" w:rsidR="00525910" w:rsidRPr="007A08E2" w:rsidRDefault="00525910" w:rsidP="003C6311">
      <w:pPr>
        <w:pStyle w:val="aa"/>
        <w:wordWrap/>
        <w:ind w:left="82" w:right="46" w:firstLine="60"/>
        <w:jc w:val="center"/>
        <w:rPr>
          <w:rFonts w:ascii="Times New Roman" w:hAnsi="Times New Roman" w:cs="Times New Roman"/>
          <w:sz w:val="28"/>
          <w:szCs w:val="28"/>
        </w:rPr>
      </w:pPr>
      <w:r w:rsidRPr="00525910">
        <w:rPr>
          <w:rFonts w:ascii="Times New Roman" w:hAnsi="Times New Roman" w:cs="Times New Roman"/>
          <w:i/>
          <w:iCs/>
          <w:sz w:val="28"/>
          <w:szCs w:val="28"/>
        </w:rPr>
        <w:t>- Sharing Korea's exemplary anti-corruption policies and capabilities, including the Comprehensive Integrity Assessment for Public Institutions, Corruption Impact Assessment, and Whistleblower Protection System.</w:t>
      </w:r>
    </w:p>
    <w:p w14:paraId="6F4AA7D8" w14:textId="437C9C14" w:rsidR="003C6311" w:rsidRPr="000C0A9A" w:rsidRDefault="003C6311" w:rsidP="003C6311">
      <w:pPr>
        <w:pStyle w:val="aa"/>
        <w:wordWrap/>
        <w:spacing w:before="200" w:after="400" w:line="324" w:lineRule="auto"/>
        <w:jc w:val="right"/>
        <w:rPr>
          <w:rFonts w:ascii="Times New Roman" w:hAnsi="Times New Roman" w:cs="Times New Roman"/>
        </w:rPr>
      </w:pPr>
      <w:r w:rsidRPr="007A08E2">
        <w:rPr>
          <w:rFonts w:ascii="Times New Roman" w:hAnsi="Times New Roman" w:cs="Times New Roman"/>
        </w:rPr>
        <w:t xml:space="preserve"> </w:t>
      </w:r>
      <w:r w:rsidR="00525910" w:rsidRPr="00525910">
        <w:rPr>
          <w:rFonts w:ascii="Times New Roman" w:hAnsi="Times New Roman" w:cs="Times New Roman"/>
        </w:rPr>
        <w:t>(2025 May 20, ACRC)</w:t>
      </w:r>
    </w:p>
    <w:p w14:paraId="64C0733D" w14:textId="07E14E41" w:rsidR="00785702" w:rsidRDefault="00525910" w:rsidP="003C6311">
      <w:pPr>
        <w:spacing w:line="360" w:lineRule="auto"/>
        <w:rPr>
          <w:rFonts w:ascii="Times New Roman" w:hAnsi="Times New Roman" w:cs="Times New Roman"/>
          <w:sz w:val="24"/>
          <w:szCs w:val="24"/>
        </w:rPr>
      </w:pPr>
      <w:r w:rsidRPr="00525910">
        <w:rPr>
          <w:rFonts w:ascii="Times New Roman" w:hAnsi="Times New Roman" w:cs="Times New Roman"/>
          <w:sz w:val="24"/>
          <w:szCs w:val="24"/>
        </w:rPr>
        <w:t>The Anti-Corruption and Civil Rights Commission (ACRC, Chairperson Ryu Chul Whan) announced that it will disseminate Korea’s exemplary anti-corruption policies and systems, including the Comprehensive Integrity Assessment for Public Institutions and the Clean Portal, to North African countries.</w:t>
      </w:r>
    </w:p>
    <w:p w14:paraId="16A87782" w14:textId="606AD275" w:rsidR="003C6311" w:rsidRDefault="00525910" w:rsidP="003C6311">
      <w:pPr>
        <w:spacing w:line="360" w:lineRule="auto"/>
        <w:rPr>
          <w:rFonts w:ascii="Times New Roman" w:hAnsi="Times New Roman" w:cs="Times New Roman"/>
          <w:sz w:val="24"/>
          <w:szCs w:val="24"/>
        </w:rPr>
      </w:pPr>
      <w:r w:rsidRPr="00525910">
        <w:rPr>
          <w:rFonts w:ascii="Times New Roman" w:hAnsi="Times New Roman" w:cs="Times New Roman"/>
          <w:sz w:val="24"/>
          <w:szCs w:val="24"/>
        </w:rPr>
        <w:t>The ACRC's Anti-Corruption Training Institute conducted the first-ever Arabic "Training Course on Strengthening Multinational Anti-Corruption Capabilities" from May 20 to 28. Fifteen officials from anti-corruption institutions, including Algeria’s National Body for the Prevention and Fight Against Corruption, Morocco’s National Authority for Probity, Prevention and Fight Against Corruption, and Tunisia’s Prime Minister’s Office, participated.</w:t>
      </w:r>
    </w:p>
    <w:p w14:paraId="57FD81FA" w14:textId="77777777" w:rsidR="003C6311" w:rsidRDefault="003C6311" w:rsidP="003C6311">
      <w:pPr>
        <w:spacing w:line="360" w:lineRule="auto"/>
        <w:rPr>
          <w:rFonts w:ascii="Times New Roman" w:hAnsi="Times New Roman" w:cs="Times New Roman"/>
          <w:sz w:val="24"/>
          <w:szCs w:val="24"/>
        </w:rPr>
      </w:pPr>
    </w:p>
    <w:p w14:paraId="754073C6" w14:textId="046A94F6" w:rsidR="003C6311" w:rsidRDefault="00525910" w:rsidP="003C6311">
      <w:pPr>
        <w:spacing w:line="360" w:lineRule="auto"/>
        <w:rPr>
          <w:rFonts w:ascii="Times New Roman" w:hAnsi="Times New Roman" w:cs="Times New Roman"/>
          <w:sz w:val="24"/>
          <w:szCs w:val="24"/>
        </w:rPr>
      </w:pPr>
      <w:r w:rsidRPr="00525910">
        <w:rPr>
          <w:rFonts w:ascii="Times New Roman" w:hAnsi="Times New Roman" w:cs="Times New Roman"/>
          <w:sz w:val="24"/>
          <w:szCs w:val="24"/>
        </w:rPr>
        <w:t>The training featured Korea’s internationally recognized anti-corruption policies, such as the Comprehensive Integrity Assessment for Public Institutions—which received the UN Public Service Award in 2012—</w:t>
      </w:r>
      <w:r>
        <w:rPr>
          <w:rFonts w:ascii="Times New Roman" w:hAnsi="Times New Roman" w:cs="Times New Roman" w:hint="eastAsia"/>
          <w:sz w:val="24"/>
          <w:szCs w:val="24"/>
        </w:rPr>
        <w:t xml:space="preserve"> </w:t>
      </w:r>
      <w:r w:rsidRPr="00525910">
        <w:rPr>
          <w:rFonts w:ascii="Times New Roman" w:hAnsi="Times New Roman" w:cs="Times New Roman"/>
          <w:sz w:val="24"/>
          <w:szCs w:val="24"/>
        </w:rPr>
        <w:t>the ▲Corruption Impact Assessment, and the ▲Whistleblower Protection System.</w:t>
      </w:r>
    </w:p>
    <w:p w14:paraId="44A66DD0" w14:textId="5E5AABFB" w:rsidR="003C6311" w:rsidRDefault="00525910" w:rsidP="003C6311">
      <w:pPr>
        <w:spacing w:line="360" w:lineRule="auto"/>
        <w:rPr>
          <w:rFonts w:ascii="Times New Roman" w:hAnsi="Times New Roman" w:cs="Times New Roman"/>
          <w:sz w:val="24"/>
          <w:szCs w:val="24"/>
        </w:rPr>
      </w:pPr>
      <w:r w:rsidRPr="00525910">
        <w:rPr>
          <w:rFonts w:ascii="Times New Roman" w:hAnsi="Times New Roman" w:cs="Times New Roman"/>
          <w:sz w:val="24"/>
          <w:szCs w:val="24"/>
        </w:rPr>
        <w:t xml:space="preserve">Additionally, intensive training focused on anti-corruption areas particularly vulnerable in developing countries, including ▲reporting procedures utilizing the Clean Portal system, </w:t>
      </w:r>
      <w:r w:rsidRPr="00525910">
        <w:rPr>
          <w:rFonts w:ascii="Times New Roman" w:hAnsi="Times New Roman" w:cs="Times New Roman"/>
          <w:sz w:val="24"/>
          <w:szCs w:val="24"/>
        </w:rPr>
        <w:lastRenderedPageBreak/>
        <w:t>▲corruption investigation techniques, and ▲auditing methods for public procurement and contracting.</w:t>
      </w:r>
    </w:p>
    <w:p w14:paraId="3FCF9A35" w14:textId="77777777" w:rsidR="003C6311" w:rsidRPr="006A33B8" w:rsidRDefault="003C6311" w:rsidP="003C6311">
      <w:pPr>
        <w:spacing w:line="360" w:lineRule="auto"/>
        <w:rPr>
          <w:rFonts w:ascii="Times New Roman" w:hAnsi="Times New Roman" w:cs="Times New Roman"/>
          <w:sz w:val="24"/>
          <w:szCs w:val="24"/>
        </w:rPr>
      </w:pPr>
    </w:p>
    <w:p w14:paraId="493824E3" w14:textId="2D7DC3C9" w:rsidR="00992956" w:rsidRPr="00EE6ADB" w:rsidRDefault="00525910" w:rsidP="00EE6ADB">
      <w:pPr>
        <w:spacing w:line="360" w:lineRule="auto"/>
        <w:rPr>
          <w:rFonts w:ascii="Times New Roman" w:hAnsi="Times New Roman" w:cs="Times New Roman"/>
          <w:sz w:val="24"/>
          <w:szCs w:val="24"/>
        </w:rPr>
      </w:pPr>
      <w:r w:rsidRPr="00525910">
        <w:rPr>
          <w:rFonts w:ascii="Times New Roman" w:hAnsi="Times New Roman" w:cs="Times New Roman"/>
          <w:sz w:val="24"/>
          <w:szCs w:val="24"/>
        </w:rPr>
        <w:t>Since 2013, the ACRC has implemented international anti-corruption training programs as part of its Official Development Assistance (ODA) efforts, attracting around 400 public officials from 72 countries to date.</w:t>
      </w:r>
    </w:p>
    <w:p w14:paraId="3B3E57D5" w14:textId="1BC24C6F" w:rsidR="00525910" w:rsidRPr="00FF79A5" w:rsidRDefault="00525910" w:rsidP="00525910">
      <w:pPr>
        <w:spacing w:line="360" w:lineRule="auto"/>
        <w:rPr>
          <w:rFonts w:ascii="Times New Roman" w:hAnsi="Times New Roman" w:cs="Times New Roman"/>
          <w:sz w:val="24"/>
          <w:szCs w:val="24"/>
        </w:rPr>
      </w:pPr>
      <w:r w:rsidRPr="00525910">
        <w:rPr>
          <w:rFonts w:ascii="Times New Roman" w:hAnsi="Times New Roman" w:cs="Times New Roman"/>
          <w:sz w:val="24"/>
          <w:szCs w:val="24"/>
        </w:rPr>
        <w:t>In particular, Korea’s ranking on the Corruption Perceptions Index (CPI) has steadily risen from 52nd in 2016 to 30th in 2024, reflecting growing international interest in Korea’s anti-corruption policies.</w:t>
      </w:r>
    </w:p>
    <w:p w14:paraId="2215D94E" w14:textId="77777777" w:rsidR="00525910" w:rsidRDefault="00525910"/>
    <w:p w14:paraId="6A4A779F" w14:textId="530BBD50" w:rsidR="00525910" w:rsidRPr="00785702" w:rsidRDefault="00525910" w:rsidP="00785702">
      <w:pPr>
        <w:spacing w:line="360" w:lineRule="auto"/>
        <w:rPr>
          <w:rFonts w:ascii="Times New Roman" w:hAnsi="Times New Roman" w:cs="Times New Roman"/>
          <w:sz w:val="24"/>
          <w:szCs w:val="24"/>
        </w:rPr>
      </w:pPr>
      <w:r w:rsidRPr="00525910">
        <w:rPr>
          <w:rFonts w:ascii="Times New Roman" w:hAnsi="Times New Roman" w:cs="Times New Roman"/>
          <w:sz w:val="24"/>
          <w:szCs w:val="24"/>
        </w:rPr>
        <w:t>Accordingly, the ACRC has expanded anti-corruption training into multiple languages, previously introducing courses in Russian (2020), French (2023), and Spanish (2024).</w:t>
      </w:r>
    </w:p>
    <w:p w14:paraId="7DB21A1E" w14:textId="45DB6933" w:rsidR="00525910" w:rsidRPr="00FF79A5" w:rsidRDefault="00525910" w:rsidP="00525910">
      <w:pPr>
        <w:spacing w:line="360" w:lineRule="auto"/>
        <w:rPr>
          <w:rFonts w:ascii="Times New Roman" w:hAnsi="Times New Roman" w:cs="Times New Roman"/>
          <w:sz w:val="24"/>
          <w:szCs w:val="24"/>
        </w:rPr>
      </w:pPr>
      <w:r w:rsidRPr="00525910">
        <w:rPr>
          <w:rFonts w:ascii="Times New Roman" w:hAnsi="Times New Roman" w:cs="Times New Roman"/>
          <w:sz w:val="24"/>
          <w:szCs w:val="24"/>
        </w:rPr>
        <w:t>This year, the ACRC launched new Arabic training sessions targeting North African countries, laying the foundation for disseminating Korea's exemplary anti-corruption policies globally.</w:t>
      </w:r>
    </w:p>
    <w:p w14:paraId="34A0E20B" w14:textId="77777777" w:rsidR="00525910" w:rsidRPr="00525910" w:rsidRDefault="00525910" w:rsidP="00525910"/>
    <w:p w14:paraId="44DA1706" w14:textId="6E636D36" w:rsidR="00525910" w:rsidRPr="00525910" w:rsidRDefault="00525910" w:rsidP="00525910">
      <w:pPr>
        <w:spacing w:line="360" w:lineRule="auto"/>
        <w:rPr>
          <w:rFonts w:ascii="Times New Roman" w:hAnsi="Times New Roman" w:cs="Times New Roman"/>
          <w:sz w:val="24"/>
          <w:szCs w:val="24"/>
        </w:rPr>
      </w:pPr>
      <w:r w:rsidRPr="00525910">
        <w:rPr>
          <w:rFonts w:ascii="Times New Roman" w:hAnsi="Times New Roman" w:cs="Times New Roman"/>
          <w:sz w:val="24"/>
          <w:szCs w:val="24"/>
        </w:rPr>
        <w:t>Kim Se-shin, Director of the ACRC’s Anti-Corruption Training Institute, said, “Recently, developing countries have shown increasing interest not only in Korea’s anti-corruption policies, such as the Comprehensive Integrity Assessment and Corruption Impact Assessment, but also in our international training programs. We will continue to expand cooperation and support to help developing countries practically strengthen their anti-corruption capabilities and integrity through Korea’s experience.”</w:t>
      </w:r>
    </w:p>
    <w:sectPr w:rsidR="00525910" w:rsidRPr="00525910">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311"/>
    <w:rsid w:val="003C6311"/>
    <w:rsid w:val="00525910"/>
    <w:rsid w:val="00785702"/>
    <w:rsid w:val="00992956"/>
    <w:rsid w:val="009974EB"/>
    <w:rsid w:val="00B74BA3"/>
    <w:rsid w:val="00C2547C"/>
    <w:rsid w:val="00C275C9"/>
    <w:rsid w:val="00EE6AD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35F04"/>
  <w15:chartTrackingRefBased/>
  <w15:docId w15:val="{742221F3-6A12-41C7-B672-6560FC7A5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C6311"/>
    <w:pPr>
      <w:widowControl w:val="0"/>
      <w:wordWrap w:val="0"/>
      <w:autoSpaceDE w:val="0"/>
      <w:autoSpaceDN w:val="0"/>
    </w:pPr>
  </w:style>
  <w:style w:type="paragraph" w:styleId="1">
    <w:name w:val="heading 1"/>
    <w:basedOn w:val="a"/>
    <w:next w:val="a"/>
    <w:link w:val="1Char"/>
    <w:uiPriority w:val="9"/>
    <w:qFormat/>
    <w:rsid w:val="003C6311"/>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3C6311"/>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3C6311"/>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3C6311"/>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3C6311"/>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3C6311"/>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3C6311"/>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3C6311"/>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3C6311"/>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3C6311"/>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3C6311"/>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3C6311"/>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3C6311"/>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3C6311"/>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3C6311"/>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3C6311"/>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3C6311"/>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3C6311"/>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3C631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3C631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C631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3C6311"/>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3C6311"/>
    <w:pPr>
      <w:spacing w:before="160"/>
      <w:jc w:val="center"/>
    </w:pPr>
    <w:rPr>
      <w:i/>
      <w:iCs/>
      <w:color w:val="404040" w:themeColor="text1" w:themeTint="BF"/>
    </w:rPr>
  </w:style>
  <w:style w:type="character" w:customStyle="1" w:styleId="Char1">
    <w:name w:val="인용 Char"/>
    <w:basedOn w:val="a0"/>
    <w:link w:val="a5"/>
    <w:uiPriority w:val="29"/>
    <w:rsid w:val="003C6311"/>
    <w:rPr>
      <w:i/>
      <w:iCs/>
      <w:color w:val="404040" w:themeColor="text1" w:themeTint="BF"/>
    </w:rPr>
  </w:style>
  <w:style w:type="paragraph" w:styleId="a6">
    <w:name w:val="List Paragraph"/>
    <w:basedOn w:val="a"/>
    <w:uiPriority w:val="34"/>
    <w:qFormat/>
    <w:rsid w:val="003C6311"/>
    <w:pPr>
      <w:ind w:left="720"/>
      <w:contextualSpacing/>
    </w:pPr>
  </w:style>
  <w:style w:type="character" w:styleId="a7">
    <w:name w:val="Intense Emphasis"/>
    <w:basedOn w:val="a0"/>
    <w:uiPriority w:val="21"/>
    <w:qFormat/>
    <w:rsid w:val="003C6311"/>
    <w:rPr>
      <w:i/>
      <w:iCs/>
      <w:color w:val="2F5496" w:themeColor="accent1" w:themeShade="BF"/>
    </w:rPr>
  </w:style>
  <w:style w:type="paragraph" w:styleId="a8">
    <w:name w:val="Intense Quote"/>
    <w:basedOn w:val="a"/>
    <w:next w:val="a"/>
    <w:link w:val="Char2"/>
    <w:uiPriority w:val="30"/>
    <w:qFormat/>
    <w:rsid w:val="003C63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강한 인용 Char"/>
    <w:basedOn w:val="a0"/>
    <w:link w:val="a8"/>
    <w:uiPriority w:val="30"/>
    <w:rsid w:val="003C6311"/>
    <w:rPr>
      <w:i/>
      <w:iCs/>
      <w:color w:val="2F5496" w:themeColor="accent1" w:themeShade="BF"/>
    </w:rPr>
  </w:style>
  <w:style w:type="character" w:styleId="a9">
    <w:name w:val="Intense Reference"/>
    <w:basedOn w:val="a0"/>
    <w:uiPriority w:val="32"/>
    <w:qFormat/>
    <w:rsid w:val="003C6311"/>
    <w:rPr>
      <w:b/>
      <w:bCs/>
      <w:smallCaps/>
      <w:color w:val="2F5496" w:themeColor="accent1" w:themeShade="BF"/>
      <w:spacing w:val="5"/>
    </w:rPr>
  </w:style>
  <w:style w:type="paragraph" w:customStyle="1" w:styleId="aa">
    <w:name w:val="바탕글"/>
    <w:basedOn w:val="a"/>
    <w:rsid w:val="003C6311"/>
    <w:pPr>
      <w:spacing w:after="0" w:line="384" w:lineRule="auto"/>
      <w:textAlignment w:val="baseline"/>
    </w:pPr>
    <w:rPr>
      <w:rFonts w:ascii="바탕" w:eastAsia="굴림" w:hAnsi="굴림" w:cs="굴림"/>
      <w:color w:val="000000"/>
      <w:kern w:val="0"/>
      <w:szCs w:val="20"/>
    </w:rPr>
  </w:style>
  <w:style w:type="character" w:styleId="ab">
    <w:name w:val="annotation reference"/>
    <w:basedOn w:val="a0"/>
    <w:uiPriority w:val="99"/>
    <w:semiHidden/>
    <w:unhideWhenUsed/>
    <w:rsid w:val="003C6311"/>
    <w:rPr>
      <w:sz w:val="18"/>
      <w:szCs w:val="18"/>
    </w:rPr>
  </w:style>
  <w:style w:type="paragraph" w:styleId="ac">
    <w:name w:val="annotation text"/>
    <w:basedOn w:val="a"/>
    <w:link w:val="Char3"/>
    <w:uiPriority w:val="99"/>
    <w:semiHidden/>
    <w:unhideWhenUsed/>
    <w:rsid w:val="003C6311"/>
    <w:pPr>
      <w:jc w:val="left"/>
    </w:pPr>
  </w:style>
  <w:style w:type="character" w:customStyle="1" w:styleId="Char3">
    <w:name w:val="메모 텍스트 Char"/>
    <w:basedOn w:val="a0"/>
    <w:link w:val="ac"/>
    <w:uiPriority w:val="99"/>
    <w:semiHidden/>
    <w:rsid w:val="003C63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20766">
      <w:bodyDiv w:val="1"/>
      <w:marLeft w:val="0"/>
      <w:marRight w:val="0"/>
      <w:marTop w:val="0"/>
      <w:marBottom w:val="0"/>
      <w:divBdr>
        <w:top w:val="none" w:sz="0" w:space="0" w:color="auto"/>
        <w:left w:val="none" w:sz="0" w:space="0" w:color="auto"/>
        <w:bottom w:val="none" w:sz="0" w:space="0" w:color="auto"/>
        <w:right w:val="none" w:sz="0" w:space="0" w:color="auto"/>
      </w:divBdr>
    </w:div>
    <w:div w:id="53703817">
      <w:bodyDiv w:val="1"/>
      <w:marLeft w:val="0"/>
      <w:marRight w:val="0"/>
      <w:marTop w:val="0"/>
      <w:marBottom w:val="0"/>
      <w:divBdr>
        <w:top w:val="none" w:sz="0" w:space="0" w:color="auto"/>
        <w:left w:val="none" w:sz="0" w:space="0" w:color="auto"/>
        <w:bottom w:val="none" w:sz="0" w:space="0" w:color="auto"/>
        <w:right w:val="none" w:sz="0" w:space="0" w:color="auto"/>
      </w:divBdr>
    </w:div>
    <w:div w:id="60834073">
      <w:bodyDiv w:val="1"/>
      <w:marLeft w:val="0"/>
      <w:marRight w:val="0"/>
      <w:marTop w:val="0"/>
      <w:marBottom w:val="0"/>
      <w:divBdr>
        <w:top w:val="none" w:sz="0" w:space="0" w:color="auto"/>
        <w:left w:val="none" w:sz="0" w:space="0" w:color="auto"/>
        <w:bottom w:val="none" w:sz="0" w:space="0" w:color="auto"/>
        <w:right w:val="none" w:sz="0" w:space="0" w:color="auto"/>
      </w:divBdr>
    </w:div>
    <w:div w:id="74592733">
      <w:bodyDiv w:val="1"/>
      <w:marLeft w:val="0"/>
      <w:marRight w:val="0"/>
      <w:marTop w:val="0"/>
      <w:marBottom w:val="0"/>
      <w:divBdr>
        <w:top w:val="none" w:sz="0" w:space="0" w:color="auto"/>
        <w:left w:val="none" w:sz="0" w:space="0" w:color="auto"/>
        <w:bottom w:val="none" w:sz="0" w:space="0" w:color="auto"/>
        <w:right w:val="none" w:sz="0" w:space="0" w:color="auto"/>
      </w:divBdr>
    </w:div>
    <w:div w:id="116654164">
      <w:bodyDiv w:val="1"/>
      <w:marLeft w:val="0"/>
      <w:marRight w:val="0"/>
      <w:marTop w:val="0"/>
      <w:marBottom w:val="0"/>
      <w:divBdr>
        <w:top w:val="none" w:sz="0" w:space="0" w:color="auto"/>
        <w:left w:val="none" w:sz="0" w:space="0" w:color="auto"/>
        <w:bottom w:val="none" w:sz="0" w:space="0" w:color="auto"/>
        <w:right w:val="none" w:sz="0" w:space="0" w:color="auto"/>
      </w:divBdr>
    </w:div>
    <w:div w:id="212350850">
      <w:bodyDiv w:val="1"/>
      <w:marLeft w:val="0"/>
      <w:marRight w:val="0"/>
      <w:marTop w:val="0"/>
      <w:marBottom w:val="0"/>
      <w:divBdr>
        <w:top w:val="none" w:sz="0" w:space="0" w:color="auto"/>
        <w:left w:val="none" w:sz="0" w:space="0" w:color="auto"/>
        <w:bottom w:val="none" w:sz="0" w:space="0" w:color="auto"/>
        <w:right w:val="none" w:sz="0" w:space="0" w:color="auto"/>
      </w:divBdr>
    </w:div>
    <w:div w:id="255870486">
      <w:bodyDiv w:val="1"/>
      <w:marLeft w:val="0"/>
      <w:marRight w:val="0"/>
      <w:marTop w:val="0"/>
      <w:marBottom w:val="0"/>
      <w:divBdr>
        <w:top w:val="none" w:sz="0" w:space="0" w:color="auto"/>
        <w:left w:val="none" w:sz="0" w:space="0" w:color="auto"/>
        <w:bottom w:val="none" w:sz="0" w:space="0" w:color="auto"/>
        <w:right w:val="none" w:sz="0" w:space="0" w:color="auto"/>
      </w:divBdr>
    </w:div>
    <w:div w:id="289897043">
      <w:bodyDiv w:val="1"/>
      <w:marLeft w:val="0"/>
      <w:marRight w:val="0"/>
      <w:marTop w:val="0"/>
      <w:marBottom w:val="0"/>
      <w:divBdr>
        <w:top w:val="none" w:sz="0" w:space="0" w:color="auto"/>
        <w:left w:val="none" w:sz="0" w:space="0" w:color="auto"/>
        <w:bottom w:val="none" w:sz="0" w:space="0" w:color="auto"/>
        <w:right w:val="none" w:sz="0" w:space="0" w:color="auto"/>
      </w:divBdr>
    </w:div>
    <w:div w:id="379399504">
      <w:bodyDiv w:val="1"/>
      <w:marLeft w:val="0"/>
      <w:marRight w:val="0"/>
      <w:marTop w:val="0"/>
      <w:marBottom w:val="0"/>
      <w:divBdr>
        <w:top w:val="none" w:sz="0" w:space="0" w:color="auto"/>
        <w:left w:val="none" w:sz="0" w:space="0" w:color="auto"/>
        <w:bottom w:val="none" w:sz="0" w:space="0" w:color="auto"/>
        <w:right w:val="none" w:sz="0" w:space="0" w:color="auto"/>
      </w:divBdr>
    </w:div>
    <w:div w:id="605189552">
      <w:bodyDiv w:val="1"/>
      <w:marLeft w:val="0"/>
      <w:marRight w:val="0"/>
      <w:marTop w:val="0"/>
      <w:marBottom w:val="0"/>
      <w:divBdr>
        <w:top w:val="none" w:sz="0" w:space="0" w:color="auto"/>
        <w:left w:val="none" w:sz="0" w:space="0" w:color="auto"/>
        <w:bottom w:val="none" w:sz="0" w:space="0" w:color="auto"/>
        <w:right w:val="none" w:sz="0" w:space="0" w:color="auto"/>
      </w:divBdr>
    </w:div>
    <w:div w:id="706757767">
      <w:bodyDiv w:val="1"/>
      <w:marLeft w:val="0"/>
      <w:marRight w:val="0"/>
      <w:marTop w:val="0"/>
      <w:marBottom w:val="0"/>
      <w:divBdr>
        <w:top w:val="none" w:sz="0" w:space="0" w:color="auto"/>
        <w:left w:val="none" w:sz="0" w:space="0" w:color="auto"/>
        <w:bottom w:val="none" w:sz="0" w:space="0" w:color="auto"/>
        <w:right w:val="none" w:sz="0" w:space="0" w:color="auto"/>
      </w:divBdr>
    </w:div>
    <w:div w:id="777409069">
      <w:bodyDiv w:val="1"/>
      <w:marLeft w:val="0"/>
      <w:marRight w:val="0"/>
      <w:marTop w:val="0"/>
      <w:marBottom w:val="0"/>
      <w:divBdr>
        <w:top w:val="none" w:sz="0" w:space="0" w:color="auto"/>
        <w:left w:val="none" w:sz="0" w:space="0" w:color="auto"/>
        <w:bottom w:val="none" w:sz="0" w:space="0" w:color="auto"/>
        <w:right w:val="none" w:sz="0" w:space="0" w:color="auto"/>
      </w:divBdr>
    </w:div>
    <w:div w:id="854342196">
      <w:bodyDiv w:val="1"/>
      <w:marLeft w:val="0"/>
      <w:marRight w:val="0"/>
      <w:marTop w:val="0"/>
      <w:marBottom w:val="0"/>
      <w:divBdr>
        <w:top w:val="none" w:sz="0" w:space="0" w:color="auto"/>
        <w:left w:val="none" w:sz="0" w:space="0" w:color="auto"/>
        <w:bottom w:val="none" w:sz="0" w:space="0" w:color="auto"/>
        <w:right w:val="none" w:sz="0" w:space="0" w:color="auto"/>
      </w:divBdr>
    </w:div>
    <w:div w:id="924388245">
      <w:bodyDiv w:val="1"/>
      <w:marLeft w:val="0"/>
      <w:marRight w:val="0"/>
      <w:marTop w:val="0"/>
      <w:marBottom w:val="0"/>
      <w:divBdr>
        <w:top w:val="none" w:sz="0" w:space="0" w:color="auto"/>
        <w:left w:val="none" w:sz="0" w:space="0" w:color="auto"/>
        <w:bottom w:val="none" w:sz="0" w:space="0" w:color="auto"/>
        <w:right w:val="none" w:sz="0" w:space="0" w:color="auto"/>
      </w:divBdr>
    </w:div>
    <w:div w:id="984551092">
      <w:bodyDiv w:val="1"/>
      <w:marLeft w:val="0"/>
      <w:marRight w:val="0"/>
      <w:marTop w:val="0"/>
      <w:marBottom w:val="0"/>
      <w:divBdr>
        <w:top w:val="none" w:sz="0" w:space="0" w:color="auto"/>
        <w:left w:val="none" w:sz="0" w:space="0" w:color="auto"/>
        <w:bottom w:val="none" w:sz="0" w:space="0" w:color="auto"/>
        <w:right w:val="none" w:sz="0" w:space="0" w:color="auto"/>
      </w:divBdr>
    </w:div>
    <w:div w:id="1011298973">
      <w:bodyDiv w:val="1"/>
      <w:marLeft w:val="0"/>
      <w:marRight w:val="0"/>
      <w:marTop w:val="0"/>
      <w:marBottom w:val="0"/>
      <w:divBdr>
        <w:top w:val="none" w:sz="0" w:space="0" w:color="auto"/>
        <w:left w:val="none" w:sz="0" w:space="0" w:color="auto"/>
        <w:bottom w:val="none" w:sz="0" w:space="0" w:color="auto"/>
        <w:right w:val="none" w:sz="0" w:space="0" w:color="auto"/>
      </w:divBdr>
    </w:div>
    <w:div w:id="1072040911">
      <w:bodyDiv w:val="1"/>
      <w:marLeft w:val="0"/>
      <w:marRight w:val="0"/>
      <w:marTop w:val="0"/>
      <w:marBottom w:val="0"/>
      <w:divBdr>
        <w:top w:val="none" w:sz="0" w:space="0" w:color="auto"/>
        <w:left w:val="none" w:sz="0" w:space="0" w:color="auto"/>
        <w:bottom w:val="none" w:sz="0" w:space="0" w:color="auto"/>
        <w:right w:val="none" w:sz="0" w:space="0" w:color="auto"/>
      </w:divBdr>
    </w:div>
    <w:div w:id="1074090752">
      <w:bodyDiv w:val="1"/>
      <w:marLeft w:val="0"/>
      <w:marRight w:val="0"/>
      <w:marTop w:val="0"/>
      <w:marBottom w:val="0"/>
      <w:divBdr>
        <w:top w:val="none" w:sz="0" w:space="0" w:color="auto"/>
        <w:left w:val="none" w:sz="0" w:space="0" w:color="auto"/>
        <w:bottom w:val="none" w:sz="0" w:space="0" w:color="auto"/>
        <w:right w:val="none" w:sz="0" w:space="0" w:color="auto"/>
      </w:divBdr>
    </w:div>
    <w:div w:id="1195314729">
      <w:bodyDiv w:val="1"/>
      <w:marLeft w:val="0"/>
      <w:marRight w:val="0"/>
      <w:marTop w:val="0"/>
      <w:marBottom w:val="0"/>
      <w:divBdr>
        <w:top w:val="none" w:sz="0" w:space="0" w:color="auto"/>
        <w:left w:val="none" w:sz="0" w:space="0" w:color="auto"/>
        <w:bottom w:val="none" w:sz="0" w:space="0" w:color="auto"/>
        <w:right w:val="none" w:sz="0" w:space="0" w:color="auto"/>
      </w:divBdr>
    </w:div>
    <w:div w:id="1320765237">
      <w:bodyDiv w:val="1"/>
      <w:marLeft w:val="0"/>
      <w:marRight w:val="0"/>
      <w:marTop w:val="0"/>
      <w:marBottom w:val="0"/>
      <w:divBdr>
        <w:top w:val="none" w:sz="0" w:space="0" w:color="auto"/>
        <w:left w:val="none" w:sz="0" w:space="0" w:color="auto"/>
        <w:bottom w:val="none" w:sz="0" w:space="0" w:color="auto"/>
        <w:right w:val="none" w:sz="0" w:space="0" w:color="auto"/>
      </w:divBdr>
    </w:div>
    <w:div w:id="1337805642">
      <w:bodyDiv w:val="1"/>
      <w:marLeft w:val="0"/>
      <w:marRight w:val="0"/>
      <w:marTop w:val="0"/>
      <w:marBottom w:val="0"/>
      <w:divBdr>
        <w:top w:val="none" w:sz="0" w:space="0" w:color="auto"/>
        <w:left w:val="none" w:sz="0" w:space="0" w:color="auto"/>
        <w:bottom w:val="none" w:sz="0" w:space="0" w:color="auto"/>
        <w:right w:val="none" w:sz="0" w:space="0" w:color="auto"/>
      </w:divBdr>
    </w:div>
    <w:div w:id="1454136154">
      <w:bodyDiv w:val="1"/>
      <w:marLeft w:val="0"/>
      <w:marRight w:val="0"/>
      <w:marTop w:val="0"/>
      <w:marBottom w:val="0"/>
      <w:divBdr>
        <w:top w:val="none" w:sz="0" w:space="0" w:color="auto"/>
        <w:left w:val="none" w:sz="0" w:space="0" w:color="auto"/>
        <w:bottom w:val="none" w:sz="0" w:space="0" w:color="auto"/>
        <w:right w:val="none" w:sz="0" w:space="0" w:color="auto"/>
      </w:divBdr>
    </w:div>
    <w:div w:id="1580553072">
      <w:bodyDiv w:val="1"/>
      <w:marLeft w:val="0"/>
      <w:marRight w:val="0"/>
      <w:marTop w:val="0"/>
      <w:marBottom w:val="0"/>
      <w:divBdr>
        <w:top w:val="none" w:sz="0" w:space="0" w:color="auto"/>
        <w:left w:val="none" w:sz="0" w:space="0" w:color="auto"/>
        <w:bottom w:val="none" w:sz="0" w:space="0" w:color="auto"/>
        <w:right w:val="none" w:sz="0" w:space="0" w:color="auto"/>
      </w:divBdr>
    </w:div>
    <w:div w:id="1660427810">
      <w:bodyDiv w:val="1"/>
      <w:marLeft w:val="0"/>
      <w:marRight w:val="0"/>
      <w:marTop w:val="0"/>
      <w:marBottom w:val="0"/>
      <w:divBdr>
        <w:top w:val="none" w:sz="0" w:space="0" w:color="auto"/>
        <w:left w:val="none" w:sz="0" w:space="0" w:color="auto"/>
        <w:bottom w:val="none" w:sz="0" w:space="0" w:color="auto"/>
        <w:right w:val="none" w:sz="0" w:space="0" w:color="auto"/>
      </w:divBdr>
    </w:div>
    <w:div w:id="1761677379">
      <w:bodyDiv w:val="1"/>
      <w:marLeft w:val="0"/>
      <w:marRight w:val="0"/>
      <w:marTop w:val="0"/>
      <w:marBottom w:val="0"/>
      <w:divBdr>
        <w:top w:val="none" w:sz="0" w:space="0" w:color="auto"/>
        <w:left w:val="none" w:sz="0" w:space="0" w:color="auto"/>
        <w:bottom w:val="none" w:sz="0" w:space="0" w:color="auto"/>
        <w:right w:val="none" w:sz="0" w:space="0" w:color="auto"/>
      </w:divBdr>
    </w:div>
    <w:div w:id="1831946103">
      <w:bodyDiv w:val="1"/>
      <w:marLeft w:val="0"/>
      <w:marRight w:val="0"/>
      <w:marTop w:val="0"/>
      <w:marBottom w:val="0"/>
      <w:divBdr>
        <w:top w:val="none" w:sz="0" w:space="0" w:color="auto"/>
        <w:left w:val="none" w:sz="0" w:space="0" w:color="auto"/>
        <w:bottom w:val="none" w:sz="0" w:space="0" w:color="auto"/>
        <w:right w:val="none" w:sz="0" w:space="0" w:color="auto"/>
      </w:divBdr>
    </w:div>
    <w:div w:id="1903247026">
      <w:bodyDiv w:val="1"/>
      <w:marLeft w:val="0"/>
      <w:marRight w:val="0"/>
      <w:marTop w:val="0"/>
      <w:marBottom w:val="0"/>
      <w:divBdr>
        <w:top w:val="none" w:sz="0" w:space="0" w:color="auto"/>
        <w:left w:val="none" w:sz="0" w:space="0" w:color="auto"/>
        <w:bottom w:val="none" w:sz="0" w:space="0" w:color="auto"/>
        <w:right w:val="none" w:sz="0" w:space="0" w:color="auto"/>
      </w:divBdr>
    </w:div>
    <w:div w:id="1918979455">
      <w:bodyDiv w:val="1"/>
      <w:marLeft w:val="0"/>
      <w:marRight w:val="0"/>
      <w:marTop w:val="0"/>
      <w:marBottom w:val="0"/>
      <w:divBdr>
        <w:top w:val="none" w:sz="0" w:space="0" w:color="auto"/>
        <w:left w:val="none" w:sz="0" w:space="0" w:color="auto"/>
        <w:bottom w:val="none" w:sz="0" w:space="0" w:color="auto"/>
        <w:right w:val="none" w:sz="0" w:space="0" w:color="auto"/>
      </w:divBdr>
    </w:div>
    <w:div w:id="2058313901">
      <w:bodyDiv w:val="1"/>
      <w:marLeft w:val="0"/>
      <w:marRight w:val="0"/>
      <w:marTop w:val="0"/>
      <w:marBottom w:val="0"/>
      <w:divBdr>
        <w:top w:val="none" w:sz="0" w:space="0" w:color="auto"/>
        <w:left w:val="none" w:sz="0" w:space="0" w:color="auto"/>
        <w:bottom w:val="none" w:sz="0" w:space="0" w:color="auto"/>
        <w:right w:val="none" w:sz="0" w:space="0" w:color="auto"/>
      </w:divBdr>
    </w:div>
    <w:div w:id="2092583595">
      <w:bodyDiv w:val="1"/>
      <w:marLeft w:val="0"/>
      <w:marRight w:val="0"/>
      <w:marTop w:val="0"/>
      <w:marBottom w:val="0"/>
      <w:divBdr>
        <w:top w:val="none" w:sz="0" w:space="0" w:color="auto"/>
        <w:left w:val="none" w:sz="0" w:space="0" w:color="auto"/>
        <w:bottom w:val="none" w:sz="0" w:space="0" w:color="auto"/>
        <w:right w:val="none" w:sz="0" w:space="0" w:color="auto"/>
      </w:divBdr>
    </w:div>
    <w:div w:id="2108886117">
      <w:bodyDiv w:val="1"/>
      <w:marLeft w:val="0"/>
      <w:marRight w:val="0"/>
      <w:marTop w:val="0"/>
      <w:marBottom w:val="0"/>
      <w:divBdr>
        <w:top w:val="none" w:sz="0" w:space="0" w:color="auto"/>
        <w:left w:val="none" w:sz="0" w:space="0" w:color="auto"/>
        <w:bottom w:val="none" w:sz="0" w:space="0" w:color="auto"/>
        <w:right w:val="none" w:sz="0" w:space="0" w:color="auto"/>
      </w:divBdr>
    </w:div>
    <w:div w:id="2144883650">
      <w:bodyDiv w:val="1"/>
      <w:marLeft w:val="0"/>
      <w:marRight w:val="0"/>
      <w:marTop w:val="0"/>
      <w:marBottom w:val="0"/>
      <w:divBdr>
        <w:top w:val="none" w:sz="0" w:space="0" w:color="auto"/>
        <w:left w:val="none" w:sz="0" w:space="0" w:color="auto"/>
        <w:bottom w:val="none" w:sz="0" w:space="0" w:color="auto"/>
        <w:right w:val="none" w:sz="0" w:space="0" w:color="auto"/>
      </w:divBdr>
    </w:div>
    <w:div w:id="214631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463</Words>
  <Characters>2641</Characters>
  <Application>Microsoft Office Word</Application>
  <DocSecurity>0</DocSecurity>
  <Lines>22</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소영 배</dc:creator>
  <cp:keywords/>
  <dc:description/>
  <cp:lastModifiedBy>T1</cp:lastModifiedBy>
  <cp:revision>2</cp:revision>
  <dcterms:created xsi:type="dcterms:W3CDTF">2025-06-20T00:52:00Z</dcterms:created>
  <dcterms:modified xsi:type="dcterms:W3CDTF">2025-06-20T00:52:00Z</dcterms:modified>
</cp:coreProperties>
</file>